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D2018E" w:rsidRDefault="001611B3" w:rsidP="00D20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6F79" w:rsidRPr="00D2018E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</w:t>
      </w:r>
      <w:r w:rsidR="002B13AE" w:rsidRPr="00D2018E">
        <w:rPr>
          <w:rFonts w:ascii="Times New Roman" w:hAnsi="Times New Roman" w:cs="Times New Roman"/>
        </w:rPr>
        <w:t>«</w:t>
      </w:r>
      <w:r w:rsidR="004140CF" w:rsidRPr="00D2018E">
        <w:rPr>
          <w:rFonts w:ascii="Times New Roman" w:hAnsi="Times New Roman" w:cs="Times New Roman"/>
        </w:rPr>
        <w:t>Национальный Центр Реструктуризации и Банкротства» (ОГРН 1027806876173, ИНН 7813175754, адрес:123056, г.Москва, ул.Большая Грузинская, д.61, стр.2, помещ.19/9)</w:t>
      </w:r>
      <w:r w:rsidR="00A56F79" w:rsidRPr="00D2018E">
        <w:rPr>
          <w:rFonts w:ascii="Times New Roman" w:hAnsi="Times New Roman" w:cs="Times New Roman"/>
        </w:rPr>
        <w:t>, адрес для направления корреспонденции: 173020, г.Великий Новгород, ул.Хутынская, д.5, оф.21</w:t>
      </w:r>
      <w:r w:rsidR="000F67AB" w:rsidRPr="00D2018E">
        <w:rPr>
          <w:rFonts w:ascii="Times New Roman" w:hAnsi="Times New Roman" w:cs="Times New Roman"/>
        </w:rPr>
        <w:t xml:space="preserve">, адрес электронной почты </w:t>
      </w:r>
      <w:hyperlink r:id="rId5" w:history="1">
        <w:r w:rsidR="000F67AB" w:rsidRPr="00D2018E">
          <w:rPr>
            <w:rStyle w:val="a3"/>
            <w:rFonts w:ascii="Times New Roman" w:hAnsi="Times New Roman" w:cs="Times New Roman"/>
            <w:lang w:val="en-US"/>
          </w:rPr>
          <w:t>audit</w:t>
        </w:r>
        <w:r w:rsidR="000F67AB" w:rsidRPr="00D2018E">
          <w:rPr>
            <w:rStyle w:val="a3"/>
            <w:rFonts w:ascii="Times New Roman" w:hAnsi="Times New Roman" w:cs="Times New Roman"/>
          </w:rPr>
          <w:t>-</w:t>
        </w:r>
        <w:r w:rsidR="000F67AB" w:rsidRPr="00D2018E">
          <w:rPr>
            <w:rStyle w:val="a3"/>
            <w:rFonts w:ascii="Times New Roman" w:hAnsi="Times New Roman" w:cs="Times New Roman"/>
            <w:lang w:val="en-US"/>
          </w:rPr>
          <w:t>appraise</w:t>
        </w:r>
        <w:r w:rsidR="000F67AB" w:rsidRPr="00D2018E">
          <w:rPr>
            <w:rStyle w:val="a3"/>
            <w:rFonts w:ascii="Times New Roman" w:hAnsi="Times New Roman" w:cs="Times New Roman"/>
          </w:rPr>
          <w:t>@</w:t>
        </w:r>
        <w:r w:rsidR="000F67AB" w:rsidRPr="00D2018E">
          <w:rPr>
            <w:rStyle w:val="a3"/>
            <w:rFonts w:ascii="Times New Roman" w:hAnsi="Times New Roman" w:cs="Times New Roman"/>
            <w:lang w:val="en-US"/>
          </w:rPr>
          <w:t>mail</w:t>
        </w:r>
        <w:r w:rsidR="000F67AB" w:rsidRPr="00D2018E">
          <w:rPr>
            <w:rStyle w:val="a3"/>
            <w:rFonts w:ascii="Times New Roman" w:hAnsi="Times New Roman" w:cs="Times New Roman"/>
          </w:rPr>
          <w:t>.</w:t>
        </w:r>
        <w:r w:rsidR="000F67AB" w:rsidRPr="00D2018E">
          <w:rPr>
            <w:rStyle w:val="a3"/>
            <w:rFonts w:ascii="Times New Roman" w:hAnsi="Times New Roman" w:cs="Times New Roman"/>
            <w:lang w:val="en-US"/>
          </w:rPr>
          <w:t>ru</w:t>
        </w:r>
      </w:hyperlink>
      <w:r w:rsidR="00A56F79" w:rsidRPr="00D2018E">
        <w:rPr>
          <w:rFonts w:ascii="Times New Roman" w:hAnsi="Times New Roman" w:cs="Times New Roman"/>
        </w:rPr>
        <w:t xml:space="preserve"> </w:t>
      </w:r>
      <w:r w:rsidR="0078314C" w:rsidRPr="00D2018E">
        <w:rPr>
          <w:rFonts w:ascii="Times New Roman" w:hAnsi="Times New Roman" w:cs="Times New Roman"/>
        </w:rPr>
        <w:t xml:space="preserve">, </w:t>
      </w:r>
      <w:r w:rsidR="00A56F79" w:rsidRPr="00D2018E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A607DA" w:rsidRPr="00D2018E">
        <w:rPr>
          <w:rFonts w:ascii="Times New Roman" w:hAnsi="Times New Roman" w:cs="Times New Roman"/>
          <w:lang w:eastAsia="ru-RU"/>
        </w:rPr>
        <w:t>Набиева Рустама Туйчиевича (ИНН 532123376521, СНИЛС 143-010-622-91, дата рождения: 14.04.1965, место рождения:с.Ленин Шаартузский р-он Таджикская ССР; адрес регистрации: г.Великий Новгород, ул.Космонавтов, д.2, кв.31)</w:t>
      </w:r>
      <w:r w:rsidR="00855327" w:rsidRPr="00D2018E">
        <w:rPr>
          <w:rFonts w:ascii="Times New Roman" w:hAnsi="Times New Roman" w:cs="Times New Roman"/>
        </w:rPr>
        <w:t>,</w:t>
      </w:r>
      <w:r w:rsidR="00B64DA3" w:rsidRPr="00D2018E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855327" w:rsidRPr="00D2018E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D2018E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D2018E">
        <w:rPr>
          <w:rFonts w:ascii="Times New Roman" w:hAnsi="Times New Roman" w:cs="Times New Roman"/>
        </w:rPr>
        <w:t xml:space="preserve">Решением Арбитражного суда </w:t>
      </w:r>
      <w:r w:rsidR="00053EFA" w:rsidRPr="00D2018E">
        <w:rPr>
          <w:rFonts w:ascii="Times New Roman" w:hAnsi="Times New Roman" w:cs="Times New Roman"/>
          <w:bCs/>
        </w:rPr>
        <w:t>Новгородской области</w:t>
      </w:r>
      <w:r w:rsidR="00053EFA" w:rsidRPr="00D2018E">
        <w:rPr>
          <w:rFonts w:ascii="Times New Roman" w:hAnsi="Times New Roman" w:cs="Times New Roman"/>
        </w:rPr>
        <w:t xml:space="preserve"> </w:t>
      </w:r>
      <w:r w:rsidR="00A607DA" w:rsidRPr="00D2018E">
        <w:rPr>
          <w:rFonts w:ascii="Times New Roman" w:hAnsi="Times New Roman" w:cs="Times New Roman"/>
        </w:rPr>
        <w:t xml:space="preserve">09.02.2023 по делу </w:t>
      </w:r>
      <w:r w:rsidR="00A607DA" w:rsidRPr="00D2018E">
        <w:rPr>
          <w:rFonts w:ascii="Times New Roman" w:hAnsi="Times New Roman" w:cs="Times New Roman"/>
          <w:lang w:eastAsia="ru-RU"/>
        </w:rPr>
        <w:t xml:space="preserve">А44-7518/2022 </w:t>
      </w:r>
      <w:r w:rsidR="000A2E60" w:rsidRPr="00D2018E">
        <w:rPr>
          <w:rFonts w:ascii="Times New Roman" w:hAnsi="Times New Roman" w:cs="Times New Roman"/>
        </w:rPr>
        <w:t xml:space="preserve"> </w:t>
      </w:r>
      <w:r w:rsidR="002B0559" w:rsidRPr="00D2018E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D2018E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D2018E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D2018E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 w:rsidRPr="00D2018E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D2018E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D2018E">
        <w:rPr>
          <w:rStyle w:val="2"/>
          <w:rFonts w:ascii="Times New Roman" w:hAnsi="Times New Roman" w:cs="Times New Roman"/>
          <w:color w:val="000000"/>
        </w:rPr>
        <w:t>,</w:t>
      </w:r>
      <w:r w:rsidR="00A56F79" w:rsidRPr="00D2018E">
        <w:rPr>
          <w:rFonts w:ascii="Times New Roman" w:hAnsi="Times New Roman" w:cs="Times New Roman"/>
        </w:rPr>
        <w:t xml:space="preserve"> </w:t>
      </w:r>
    </w:p>
    <w:p w:rsidR="002B0559" w:rsidRPr="00D2018E" w:rsidRDefault="00D2018E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13</w:t>
      </w:r>
      <w:r w:rsidR="00A56F79" w:rsidRPr="00D2018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</w:t>
      </w:r>
      <w:r w:rsidR="005D25A8" w:rsidRPr="00D2018E">
        <w:rPr>
          <w:rFonts w:ascii="Times New Roman" w:hAnsi="Times New Roman" w:cs="Times New Roman"/>
          <w:b/>
        </w:rPr>
        <w:t>0</w:t>
      </w:r>
      <w:r w:rsidR="00A56F79" w:rsidRPr="00D2018E">
        <w:rPr>
          <w:rFonts w:ascii="Times New Roman" w:hAnsi="Times New Roman" w:cs="Times New Roman"/>
          <w:b/>
        </w:rPr>
        <w:t>.20</w:t>
      </w:r>
      <w:r w:rsidR="00E67100" w:rsidRPr="00D2018E">
        <w:rPr>
          <w:rFonts w:ascii="Times New Roman" w:hAnsi="Times New Roman" w:cs="Times New Roman"/>
          <w:b/>
        </w:rPr>
        <w:t>2</w:t>
      </w:r>
      <w:r w:rsidR="005D25A8" w:rsidRPr="00D2018E">
        <w:rPr>
          <w:rFonts w:ascii="Times New Roman" w:hAnsi="Times New Roman" w:cs="Times New Roman"/>
          <w:b/>
        </w:rPr>
        <w:t>3</w:t>
      </w:r>
      <w:r w:rsidR="00A56F79" w:rsidRPr="00D2018E">
        <w:rPr>
          <w:rFonts w:ascii="Times New Roman" w:hAnsi="Times New Roman" w:cs="Times New Roman"/>
          <w:b/>
        </w:rPr>
        <w:t xml:space="preserve"> г</w:t>
      </w:r>
      <w:r w:rsidR="00A56F79" w:rsidRPr="00D2018E">
        <w:rPr>
          <w:rFonts w:ascii="Times New Roman" w:hAnsi="Times New Roman" w:cs="Times New Roman"/>
        </w:rPr>
        <w:t>. в 1</w:t>
      </w:r>
      <w:r w:rsidR="00AF7054" w:rsidRPr="00D2018E">
        <w:rPr>
          <w:rFonts w:ascii="Times New Roman" w:hAnsi="Times New Roman" w:cs="Times New Roman"/>
        </w:rPr>
        <w:t>1</w:t>
      </w:r>
      <w:r w:rsidR="00A56F79" w:rsidRPr="00D2018E">
        <w:rPr>
          <w:rFonts w:ascii="Times New Roman" w:hAnsi="Times New Roman" w:cs="Times New Roman"/>
        </w:rPr>
        <w:t xml:space="preserve">.00 час. (здесь и далее время московское) на электронной торговой площадке ООО «Ру-Трейд»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662AAD" w:rsidRPr="00D2018E" w:rsidRDefault="00662AAD" w:rsidP="00662AAD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D2018E">
        <w:rPr>
          <w:rStyle w:val="2"/>
          <w:rFonts w:ascii="Times New Roman" w:hAnsi="Times New Roman"/>
          <w:color w:val="000000"/>
          <w:sz w:val="22"/>
          <w:szCs w:val="22"/>
        </w:rPr>
        <w:t xml:space="preserve">Лот 1: </w:t>
      </w:r>
      <w:r w:rsidR="004C5E0B" w:rsidRPr="004C5E0B">
        <w:rPr>
          <w:rFonts w:ascii="Times New Roman" w:hAnsi="Times New Roman"/>
          <w:color w:val="333333"/>
          <w:sz w:val="22"/>
          <w:szCs w:val="22"/>
        </w:rPr>
        <w:t>Автомобиль марки</w:t>
      </w:r>
      <w:r w:rsidR="004C5E0B">
        <w:rPr>
          <w:rFonts w:ascii="Tahoma" w:hAnsi="Tahoma" w:cs="Tahoma"/>
          <w:color w:val="333333"/>
          <w:sz w:val="13"/>
          <w:szCs w:val="13"/>
          <w:shd w:val="clear" w:color="auto" w:fill="EAF1F7"/>
        </w:rPr>
        <w:t> </w:t>
      </w:r>
      <w:r w:rsidR="00A607DA" w:rsidRPr="00D2018E">
        <w:rPr>
          <w:rFonts w:ascii="Times New Roman" w:hAnsi="Times New Roman"/>
          <w:sz w:val="22"/>
          <w:szCs w:val="22"/>
        </w:rPr>
        <w:t xml:space="preserve">ХЕНДЭ I30 1.6 GLS MT, VIN TMADC51DACJ235220, 2011 года выпуска, модель, №двигателя </w:t>
      </w:r>
      <w:r w:rsidR="00A607DA" w:rsidRPr="00D2018E">
        <w:rPr>
          <w:rFonts w:ascii="Times New Roman" w:hAnsi="Times New Roman"/>
          <w:sz w:val="22"/>
          <w:szCs w:val="22"/>
          <w:lang w:val="en-US"/>
        </w:rPr>
        <w:t>G4FC</w:t>
      </w:r>
      <w:r w:rsidR="00A607DA" w:rsidRPr="00D2018E">
        <w:rPr>
          <w:rFonts w:ascii="Times New Roman" w:hAnsi="Times New Roman"/>
          <w:sz w:val="22"/>
          <w:szCs w:val="22"/>
        </w:rPr>
        <w:t>, В</w:t>
      </w:r>
      <w:r w:rsidR="00A607DA" w:rsidRPr="00D2018E">
        <w:rPr>
          <w:rFonts w:ascii="Times New Roman" w:hAnsi="Times New Roman"/>
          <w:sz w:val="22"/>
          <w:szCs w:val="22"/>
          <w:lang w:val="en-US"/>
        </w:rPr>
        <w:t>Z</w:t>
      </w:r>
      <w:r w:rsidR="00A607DA" w:rsidRPr="00D2018E">
        <w:rPr>
          <w:rFonts w:ascii="Times New Roman" w:hAnsi="Times New Roman"/>
          <w:sz w:val="22"/>
          <w:szCs w:val="22"/>
        </w:rPr>
        <w:t>260788, цвет черный, кузов № TMADC51DACJ235220</w:t>
      </w:r>
      <w:r w:rsidR="00315B55" w:rsidRPr="00D2018E">
        <w:rPr>
          <w:rFonts w:ascii="Times New Roman" w:hAnsi="Times New Roman"/>
          <w:sz w:val="22"/>
          <w:szCs w:val="22"/>
        </w:rPr>
        <w:t xml:space="preserve">, </w:t>
      </w:r>
      <w:r w:rsidRPr="00D2018E">
        <w:rPr>
          <w:rFonts w:ascii="Times New Roman" w:hAnsi="Times New Roman"/>
          <w:sz w:val="22"/>
          <w:szCs w:val="22"/>
        </w:rPr>
        <w:t>начальная цена продажи которо</w:t>
      </w:r>
      <w:r w:rsidR="00A607DA" w:rsidRPr="00D2018E">
        <w:rPr>
          <w:rFonts w:ascii="Times New Roman" w:hAnsi="Times New Roman"/>
          <w:sz w:val="22"/>
          <w:szCs w:val="22"/>
        </w:rPr>
        <w:t>го</w:t>
      </w:r>
      <w:r w:rsidRPr="00D2018E">
        <w:rPr>
          <w:rFonts w:ascii="Times New Roman" w:hAnsi="Times New Roman"/>
          <w:sz w:val="22"/>
          <w:szCs w:val="22"/>
        </w:rPr>
        <w:t xml:space="preserve"> определена в размере </w:t>
      </w:r>
      <w:r w:rsidR="00A607DA" w:rsidRPr="00D2018E">
        <w:rPr>
          <w:rFonts w:ascii="Times New Roman" w:hAnsi="Times New Roman"/>
          <w:sz w:val="22"/>
          <w:szCs w:val="22"/>
        </w:rPr>
        <w:t>2</w:t>
      </w:r>
      <w:r w:rsidR="00315B55" w:rsidRPr="00D2018E">
        <w:rPr>
          <w:rFonts w:ascii="Times New Roman" w:hAnsi="Times New Roman"/>
          <w:sz w:val="22"/>
          <w:szCs w:val="22"/>
        </w:rPr>
        <w:t>0</w:t>
      </w:r>
      <w:r w:rsidR="00A607DA" w:rsidRPr="00D2018E">
        <w:rPr>
          <w:rFonts w:ascii="Times New Roman" w:hAnsi="Times New Roman"/>
          <w:sz w:val="22"/>
          <w:szCs w:val="22"/>
        </w:rPr>
        <w:t>7</w:t>
      </w:r>
      <w:r w:rsidR="001611B3" w:rsidRPr="00D2018E">
        <w:rPr>
          <w:rFonts w:ascii="Times New Roman" w:hAnsi="Times New Roman"/>
          <w:sz w:val="22"/>
          <w:szCs w:val="22"/>
        </w:rPr>
        <w:t xml:space="preserve"> 000 (</w:t>
      </w:r>
      <w:r w:rsidR="00A607DA" w:rsidRPr="00D2018E">
        <w:rPr>
          <w:rFonts w:ascii="Times New Roman" w:hAnsi="Times New Roman"/>
          <w:sz w:val="22"/>
          <w:szCs w:val="22"/>
        </w:rPr>
        <w:t>Двести семь</w:t>
      </w:r>
      <w:r w:rsidR="001611B3" w:rsidRPr="00D2018E">
        <w:rPr>
          <w:rFonts w:ascii="Times New Roman" w:hAnsi="Times New Roman"/>
          <w:sz w:val="22"/>
          <w:szCs w:val="22"/>
        </w:rPr>
        <w:t xml:space="preserve"> тысяч) рублей</w:t>
      </w:r>
      <w:r w:rsidRPr="00D2018E">
        <w:rPr>
          <w:rFonts w:ascii="Times New Roman" w:hAnsi="Times New Roman"/>
          <w:sz w:val="22"/>
          <w:szCs w:val="22"/>
        </w:rPr>
        <w:t>.</w:t>
      </w:r>
    </w:p>
    <w:p w:rsidR="006D4F80" w:rsidRPr="00D2018E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D2018E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018E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т.+79116043270 (с 10.00 час.до 1</w:t>
      </w:r>
      <w:r w:rsidR="001611B3" w:rsidRPr="00D2018E">
        <w:rPr>
          <w:rFonts w:ascii="Times New Roman" w:hAnsi="Times New Roman" w:cs="Times New Roman"/>
        </w:rPr>
        <w:t>8</w:t>
      </w:r>
      <w:r w:rsidRPr="00D2018E">
        <w:rPr>
          <w:rFonts w:ascii="Times New Roman" w:hAnsi="Times New Roman" w:cs="Times New Roman"/>
        </w:rPr>
        <w:t>.00 час.).</w:t>
      </w:r>
    </w:p>
    <w:p w:rsidR="002F121C" w:rsidRPr="00D2018E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D2018E" w:rsidRDefault="00A56F79" w:rsidP="00A56F79">
      <w:pPr>
        <w:rPr>
          <w:rFonts w:ascii="Times New Roman" w:hAnsi="Times New Roman" w:cs="Times New Roman"/>
        </w:rPr>
      </w:pPr>
      <w:r w:rsidRPr="00D2018E">
        <w:rPr>
          <w:rFonts w:ascii="Times New Roman" w:hAnsi="Times New Roman" w:cs="Times New Roman"/>
        </w:rPr>
        <w:t xml:space="preserve">Прием заявок на участие в торгах: с </w:t>
      </w:r>
      <w:r w:rsidR="004D6815" w:rsidRPr="00D2018E">
        <w:rPr>
          <w:rFonts w:ascii="Times New Roman" w:hAnsi="Times New Roman" w:cs="Times New Roman"/>
        </w:rPr>
        <w:t>00</w:t>
      </w:r>
      <w:r w:rsidRPr="00D2018E">
        <w:rPr>
          <w:rFonts w:ascii="Times New Roman" w:hAnsi="Times New Roman" w:cs="Times New Roman"/>
        </w:rPr>
        <w:t xml:space="preserve">.00 час. </w:t>
      </w:r>
      <w:r w:rsidR="00D2018E">
        <w:rPr>
          <w:rFonts w:ascii="Times New Roman" w:hAnsi="Times New Roman" w:cs="Times New Roman"/>
        </w:rPr>
        <w:t>06</w:t>
      </w:r>
      <w:r w:rsidRPr="00D2018E">
        <w:rPr>
          <w:rFonts w:ascii="Times New Roman" w:hAnsi="Times New Roman" w:cs="Times New Roman"/>
        </w:rPr>
        <w:t>.</w:t>
      </w:r>
      <w:r w:rsidR="005D25A8" w:rsidRPr="00D2018E">
        <w:rPr>
          <w:rFonts w:ascii="Times New Roman" w:hAnsi="Times New Roman" w:cs="Times New Roman"/>
        </w:rPr>
        <w:t>0</w:t>
      </w:r>
      <w:r w:rsidR="00D2018E">
        <w:rPr>
          <w:rFonts w:ascii="Times New Roman" w:hAnsi="Times New Roman" w:cs="Times New Roman"/>
        </w:rPr>
        <w:t>9</w:t>
      </w:r>
      <w:r w:rsidRPr="00D2018E">
        <w:rPr>
          <w:rFonts w:ascii="Times New Roman" w:hAnsi="Times New Roman" w:cs="Times New Roman"/>
        </w:rPr>
        <w:t>.20</w:t>
      </w:r>
      <w:r w:rsidR="00E67100" w:rsidRPr="00D2018E">
        <w:rPr>
          <w:rFonts w:ascii="Times New Roman" w:hAnsi="Times New Roman" w:cs="Times New Roman"/>
        </w:rPr>
        <w:t>2</w:t>
      </w:r>
      <w:r w:rsidR="005D25A8" w:rsidRPr="00D2018E">
        <w:rPr>
          <w:rFonts w:ascii="Times New Roman" w:hAnsi="Times New Roman" w:cs="Times New Roman"/>
        </w:rPr>
        <w:t>3</w:t>
      </w:r>
      <w:r w:rsidRPr="00D2018E">
        <w:rPr>
          <w:rFonts w:ascii="Times New Roman" w:hAnsi="Times New Roman" w:cs="Times New Roman"/>
        </w:rPr>
        <w:t xml:space="preserve"> г. до </w:t>
      </w:r>
      <w:r w:rsidR="009D3EA6" w:rsidRPr="00D2018E">
        <w:rPr>
          <w:rFonts w:ascii="Times New Roman" w:hAnsi="Times New Roman" w:cs="Times New Roman"/>
        </w:rPr>
        <w:t>1</w:t>
      </w:r>
      <w:r w:rsidR="004D6815" w:rsidRPr="00D2018E">
        <w:rPr>
          <w:rFonts w:ascii="Times New Roman" w:hAnsi="Times New Roman" w:cs="Times New Roman"/>
        </w:rPr>
        <w:t>0</w:t>
      </w:r>
      <w:r w:rsidRPr="00D2018E">
        <w:rPr>
          <w:rFonts w:ascii="Times New Roman" w:hAnsi="Times New Roman" w:cs="Times New Roman"/>
        </w:rPr>
        <w:t>.</w:t>
      </w:r>
      <w:r w:rsidR="002A3E02" w:rsidRPr="00D2018E">
        <w:rPr>
          <w:rFonts w:ascii="Times New Roman" w:hAnsi="Times New Roman" w:cs="Times New Roman"/>
        </w:rPr>
        <w:t>00</w:t>
      </w:r>
      <w:r w:rsidRPr="00D2018E">
        <w:rPr>
          <w:rFonts w:ascii="Times New Roman" w:hAnsi="Times New Roman" w:cs="Times New Roman"/>
        </w:rPr>
        <w:t xml:space="preserve"> час. </w:t>
      </w:r>
      <w:r w:rsidR="00D2018E">
        <w:rPr>
          <w:rFonts w:ascii="Times New Roman" w:hAnsi="Times New Roman" w:cs="Times New Roman"/>
        </w:rPr>
        <w:t>1</w:t>
      </w:r>
      <w:r w:rsidR="00315B55" w:rsidRPr="00D2018E">
        <w:rPr>
          <w:rFonts w:ascii="Times New Roman" w:hAnsi="Times New Roman" w:cs="Times New Roman"/>
        </w:rPr>
        <w:t>1</w:t>
      </w:r>
      <w:r w:rsidRPr="00D2018E">
        <w:rPr>
          <w:rFonts w:ascii="Times New Roman" w:hAnsi="Times New Roman" w:cs="Times New Roman"/>
        </w:rPr>
        <w:t>.</w:t>
      </w:r>
      <w:r w:rsidR="00D2018E">
        <w:rPr>
          <w:rFonts w:ascii="Times New Roman" w:hAnsi="Times New Roman" w:cs="Times New Roman"/>
        </w:rPr>
        <w:t>1</w:t>
      </w:r>
      <w:r w:rsidR="005D25A8" w:rsidRPr="00D2018E">
        <w:rPr>
          <w:rFonts w:ascii="Times New Roman" w:hAnsi="Times New Roman" w:cs="Times New Roman"/>
        </w:rPr>
        <w:t>0</w:t>
      </w:r>
      <w:r w:rsidRPr="00D2018E">
        <w:rPr>
          <w:rFonts w:ascii="Times New Roman" w:hAnsi="Times New Roman" w:cs="Times New Roman"/>
        </w:rPr>
        <w:t>.20</w:t>
      </w:r>
      <w:r w:rsidR="00E67100" w:rsidRPr="00D2018E">
        <w:rPr>
          <w:rFonts w:ascii="Times New Roman" w:hAnsi="Times New Roman" w:cs="Times New Roman"/>
        </w:rPr>
        <w:t>2</w:t>
      </w:r>
      <w:r w:rsidR="005D25A8" w:rsidRPr="00D2018E">
        <w:rPr>
          <w:rFonts w:ascii="Times New Roman" w:hAnsi="Times New Roman" w:cs="Times New Roman"/>
        </w:rPr>
        <w:t>3</w:t>
      </w:r>
      <w:r w:rsidRPr="00D2018E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D2018E" w:rsidRDefault="00A56F79" w:rsidP="00A56F79">
      <w:pPr>
        <w:rPr>
          <w:rFonts w:ascii="Times New Roman" w:hAnsi="Times New Roman" w:cs="Times New Roman"/>
        </w:rPr>
      </w:pPr>
      <w:r w:rsidRPr="00D2018E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 w:rsidRPr="00D2018E">
        <w:rPr>
          <w:rFonts w:ascii="Times New Roman" w:hAnsi="Times New Roman" w:cs="Times New Roman"/>
        </w:rPr>
        <w:t xml:space="preserve">о результатах </w:t>
      </w:r>
      <w:r w:rsidR="00CC2E32" w:rsidRPr="00D2018E">
        <w:rPr>
          <w:rFonts w:ascii="Times New Roman" w:hAnsi="Times New Roman" w:cs="Times New Roman"/>
        </w:rPr>
        <w:t xml:space="preserve">проведения </w:t>
      </w:r>
      <w:r w:rsidR="00A04639" w:rsidRPr="00D2018E">
        <w:rPr>
          <w:rFonts w:ascii="Times New Roman" w:hAnsi="Times New Roman" w:cs="Times New Roman"/>
        </w:rPr>
        <w:t xml:space="preserve">торгов </w:t>
      </w:r>
      <w:r w:rsidRPr="00D2018E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D2018E">
        <w:rPr>
          <w:rFonts w:ascii="Times New Roman" w:hAnsi="Times New Roman" w:cs="Times New Roman"/>
        </w:rPr>
        <w:t>13</w:t>
      </w:r>
      <w:r w:rsidRPr="00D2018E">
        <w:rPr>
          <w:rFonts w:ascii="Times New Roman" w:hAnsi="Times New Roman" w:cs="Times New Roman"/>
        </w:rPr>
        <w:t>.</w:t>
      </w:r>
      <w:r w:rsidR="00D2018E">
        <w:rPr>
          <w:rFonts w:ascii="Times New Roman" w:hAnsi="Times New Roman" w:cs="Times New Roman"/>
        </w:rPr>
        <w:t>1</w:t>
      </w:r>
      <w:r w:rsidR="005D25A8" w:rsidRPr="00D2018E">
        <w:rPr>
          <w:rFonts w:ascii="Times New Roman" w:hAnsi="Times New Roman" w:cs="Times New Roman"/>
        </w:rPr>
        <w:t>0</w:t>
      </w:r>
      <w:r w:rsidRPr="00D2018E">
        <w:rPr>
          <w:rFonts w:ascii="Times New Roman" w:hAnsi="Times New Roman" w:cs="Times New Roman"/>
        </w:rPr>
        <w:t>.20</w:t>
      </w:r>
      <w:r w:rsidR="00E67100" w:rsidRPr="00D2018E">
        <w:rPr>
          <w:rFonts w:ascii="Times New Roman" w:hAnsi="Times New Roman" w:cs="Times New Roman"/>
        </w:rPr>
        <w:t>2</w:t>
      </w:r>
      <w:r w:rsidR="005D25A8" w:rsidRPr="00D2018E">
        <w:rPr>
          <w:rFonts w:ascii="Times New Roman" w:hAnsi="Times New Roman" w:cs="Times New Roman"/>
        </w:rPr>
        <w:t>3</w:t>
      </w:r>
      <w:r w:rsidRPr="00D2018E">
        <w:rPr>
          <w:rFonts w:ascii="Times New Roman" w:hAnsi="Times New Roman" w:cs="Times New Roman"/>
        </w:rPr>
        <w:t>г., время 1</w:t>
      </w:r>
      <w:r w:rsidR="00AF7054" w:rsidRPr="00D2018E">
        <w:rPr>
          <w:rFonts w:ascii="Times New Roman" w:hAnsi="Times New Roman" w:cs="Times New Roman"/>
        </w:rPr>
        <w:t>4</w:t>
      </w:r>
      <w:r w:rsidRPr="00D2018E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D2018E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4140CF" w:rsidRPr="00D2018E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D2018E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4140CF" w:rsidRPr="00D2018E">
        <w:rPr>
          <w:rFonts w:ascii="Times New Roman" w:eastAsia="Times New Roman" w:hAnsi="Times New Roman" w:cs="Times New Roman"/>
          <w:color w:val="000000"/>
          <w:lang w:eastAsia="ru-RU"/>
        </w:rPr>
        <w:t>вадца</w:t>
      </w:r>
      <w:r w:rsidRPr="00D2018E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 w:rsidRPr="00D2018E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D2018E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 w:rsidRPr="00D2018E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D2018E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D2018E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A607DA" w:rsidRPr="00D2018E">
        <w:rPr>
          <w:rFonts w:ascii="Times New Roman" w:hAnsi="Times New Roman" w:cs="Times New Roman"/>
          <w:lang w:eastAsia="ru-RU"/>
        </w:rPr>
        <w:t>Набиева Рустама Туйчиевича</w:t>
      </w:r>
      <w:r w:rsidR="00A607DA" w:rsidRPr="00D2018E">
        <w:rPr>
          <w:rStyle w:val="2"/>
          <w:rFonts w:ascii="Times New Roman" w:hAnsi="Times New Roman" w:cs="Times New Roman"/>
          <w:color w:val="000000"/>
        </w:rPr>
        <w:t xml:space="preserve"> </w:t>
      </w:r>
      <w:r w:rsidR="00A607DA" w:rsidRPr="00D2018E">
        <w:rPr>
          <w:rFonts w:ascii="Times New Roman" w:hAnsi="Times New Roman" w:cs="Times New Roman"/>
        </w:rPr>
        <w:t>№ 42307 810 2 4300 2116883</w:t>
      </w:r>
      <w:r w:rsidR="00101E9A" w:rsidRPr="00D2018E">
        <w:rPr>
          <w:rFonts w:ascii="Times New Roman" w:eastAsia="Calibri" w:hAnsi="Times New Roman" w:cs="Times New Roman"/>
        </w:rPr>
        <w:t xml:space="preserve"> </w:t>
      </w:r>
      <w:r w:rsidR="000A2E60" w:rsidRPr="00D2018E">
        <w:rPr>
          <w:rFonts w:ascii="Times New Roman" w:hAnsi="Times New Roman" w:cs="Times New Roman"/>
        </w:rPr>
        <w:t xml:space="preserve"> </w:t>
      </w:r>
      <w:r w:rsidR="00973FE6" w:rsidRPr="00D2018E">
        <w:rPr>
          <w:rFonts w:ascii="Times New Roman" w:eastAsia="Calibri" w:hAnsi="Times New Roman" w:cs="Times New Roman"/>
        </w:rPr>
        <w:t>в ПАО Сбербанк, к/сч.30101810100000000698,  БИК 044959698</w:t>
      </w:r>
      <w:r w:rsidR="009D3EA6" w:rsidRPr="00D2018E">
        <w:rPr>
          <w:rFonts w:ascii="Times New Roman" w:hAnsi="Times New Roman" w:cs="Times New Roman"/>
        </w:rPr>
        <w:t>.</w:t>
      </w:r>
      <w:r w:rsidRPr="00D2018E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 w:rsidRPr="00D2018E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D2018E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D2018E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D2018E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 w:rsidRPr="00D2018E">
        <w:rPr>
          <w:rFonts w:ascii="Times New Roman" w:eastAsia="Times New Roman" w:hAnsi="Times New Roman" w:cs="Times New Roman"/>
          <w:color w:val="000000"/>
          <w:lang w:eastAsia="ru-RU"/>
        </w:rPr>
        <w:t xml:space="preserve">5% (пяти процентов) </w:t>
      </w:r>
      <w:r w:rsidRPr="00D2018E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D2018E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sectPr w:rsidR="006D68F4" w:rsidSect="00161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characterSpacingControl w:val="doNotCompress"/>
  <w:compat/>
  <w:rsids>
    <w:rsidRoot w:val="00A56F79"/>
    <w:rsid w:val="00006AFE"/>
    <w:rsid w:val="00052C00"/>
    <w:rsid w:val="00053EFA"/>
    <w:rsid w:val="000A2E60"/>
    <w:rsid w:val="000A45B1"/>
    <w:rsid w:val="000B3023"/>
    <w:rsid w:val="000C0B85"/>
    <w:rsid w:val="000C44B5"/>
    <w:rsid w:val="000E3952"/>
    <w:rsid w:val="000F67AB"/>
    <w:rsid w:val="00101797"/>
    <w:rsid w:val="00101E9A"/>
    <w:rsid w:val="001611B3"/>
    <w:rsid w:val="00183D81"/>
    <w:rsid w:val="001E71E6"/>
    <w:rsid w:val="002854DF"/>
    <w:rsid w:val="0029773A"/>
    <w:rsid w:val="002A3E02"/>
    <w:rsid w:val="002B0559"/>
    <w:rsid w:val="002B13AE"/>
    <w:rsid w:val="002C24F5"/>
    <w:rsid w:val="002F121C"/>
    <w:rsid w:val="00315B55"/>
    <w:rsid w:val="00335705"/>
    <w:rsid w:val="00355469"/>
    <w:rsid w:val="00366868"/>
    <w:rsid w:val="00384163"/>
    <w:rsid w:val="003A3A1C"/>
    <w:rsid w:val="003B25E4"/>
    <w:rsid w:val="004002C0"/>
    <w:rsid w:val="004140CF"/>
    <w:rsid w:val="004222D5"/>
    <w:rsid w:val="004405F1"/>
    <w:rsid w:val="00451D6B"/>
    <w:rsid w:val="0045382E"/>
    <w:rsid w:val="0045403C"/>
    <w:rsid w:val="00462E6D"/>
    <w:rsid w:val="004C5E0B"/>
    <w:rsid w:val="004D6815"/>
    <w:rsid w:val="0055622F"/>
    <w:rsid w:val="005771CE"/>
    <w:rsid w:val="00580ED8"/>
    <w:rsid w:val="00582525"/>
    <w:rsid w:val="00591B59"/>
    <w:rsid w:val="005953F3"/>
    <w:rsid w:val="005B095E"/>
    <w:rsid w:val="005D25A8"/>
    <w:rsid w:val="005D6B2C"/>
    <w:rsid w:val="005E0F49"/>
    <w:rsid w:val="0061204A"/>
    <w:rsid w:val="006207AA"/>
    <w:rsid w:val="00662AAD"/>
    <w:rsid w:val="006D4F80"/>
    <w:rsid w:val="006D68F4"/>
    <w:rsid w:val="007244AA"/>
    <w:rsid w:val="00745A0C"/>
    <w:rsid w:val="0078314C"/>
    <w:rsid w:val="00785FC4"/>
    <w:rsid w:val="00786417"/>
    <w:rsid w:val="007B03CC"/>
    <w:rsid w:val="007B0AD4"/>
    <w:rsid w:val="007B23BC"/>
    <w:rsid w:val="007B76A3"/>
    <w:rsid w:val="007F713D"/>
    <w:rsid w:val="00810657"/>
    <w:rsid w:val="00831727"/>
    <w:rsid w:val="00841B84"/>
    <w:rsid w:val="00855327"/>
    <w:rsid w:val="008718C6"/>
    <w:rsid w:val="00872ABA"/>
    <w:rsid w:val="008B4C4B"/>
    <w:rsid w:val="008F6F81"/>
    <w:rsid w:val="00941FE5"/>
    <w:rsid w:val="009533B9"/>
    <w:rsid w:val="009566CC"/>
    <w:rsid w:val="00973FE6"/>
    <w:rsid w:val="00994D79"/>
    <w:rsid w:val="009C1AD4"/>
    <w:rsid w:val="009D17F5"/>
    <w:rsid w:val="009D3EA6"/>
    <w:rsid w:val="00A04639"/>
    <w:rsid w:val="00A34E60"/>
    <w:rsid w:val="00A373EC"/>
    <w:rsid w:val="00A56F79"/>
    <w:rsid w:val="00A607DA"/>
    <w:rsid w:val="00A766C1"/>
    <w:rsid w:val="00A94518"/>
    <w:rsid w:val="00AF7054"/>
    <w:rsid w:val="00B441BB"/>
    <w:rsid w:val="00B61F73"/>
    <w:rsid w:val="00B64DA3"/>
    <w:rsid w:val="00C05348"/>
    <w:rsid w:val="00C223F6"/>
    <w:rsid w:val="00C71DB9"/>
    <w:rsid w:val="00C729C9"/>
    <w:rsid w:val="00C74A1D"/>
    <w:rsid w:val="00C95F1F"/>
    <w:rsid w:val="00CA354C"/>
    <w:rsid w:val="00CB4138"/>
    <w:rsid w:val="00CC2E32"/>
    <w:rsid w:val="00D03619"/>
    <w:rsid w:val="00D2018E"/>
    <w:rsid w:val="00D553F6"/>
    <w:rsid w:val="00D57363"/>
    <w:rsid w:val="00D648DF"/>
    <w:rsid w:val="00DB521C"/>
    <w:rsid w:val="00DF7039"/>
    <w:rsid w:val="00E67100"/>
    <w:rsid w:val="00E671C0"/>
    <w:rsid w:val="00E76CB6"/>
    <w:rsid w:val="00E900E1"/>
    <w:rsid w:val="00EC1AA6"/>
    <w:rsid w:val="00EC2B2C"/>
    <w:rsid w:val="00F30331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A607D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A607D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2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21</cp:revision>
  <dcterms:created xsi:type="dcterms:W3CDTF">2022-03-07T12:57:00Z</dcterms:created>
  <dcterms:modified xsi:type="dcterms:W3CDTF">2023-09-05T08:50:00Z</dcterms:modified>
</cp:coreProperties>
</file>